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D63D78" w:rsidP="00D63D78">
      <w:pPr>
        <w:pStyle w:val="NormalWeb"/>
        <w:spacing w:before="0" w:beforeAutospacing="0" w:after="0" w:afterAutospacing="0" w:line="480" w:lineRule="auto"/>
        <w:ind w:firstLine="720"/>
        <w:jc w:val="both"/>
        <w:rPr>
          <w:color w:val="0E101A"/>
        </w:rPr>
      </w:pPr>
    </w:p>
    <w:p w:rsidR="00337B3A" w:rsidP="00D63D78">
      <w:pPr>
        <w:pStyle w:val="NormalWeb"/>
        <w:spacing w:before="0" w:beforeAutospacing="0" w:after="0" w:afterAutospacing="0" w:line="480" w:lineRule="auto"/>
        <w:ind w:firstLine="720"/>
        <w:jc w:val="center"/>
        <w:rPr>
          <w:color w:val="0E101A"/>
        </w:rPr>
      </w:pPr>
    </w:p>
    <w:p w:rsidR="00337B3A" w:rsidP="00D63D78">
      <w:pPr>
        <w:pStyle w:val="NormalWeb"/>
        <w:spacing w:before="0" w:beforeAutospacing="0" w:after="0" w:afterAutospacing="0" w:line="480" w:lineRule="auto"/>
        <w:ind w:firstLine="720"/>
        <w:jc w:val="center"/>
        <w:rPr>
          <w:color w:val="0E101A"/>
        </w:rPr>
      </w:pPr>
    </w:p>
    <w:p w:rsidR="00337B3A" w:rsidP="00D63D78">
      <w:pPr>
        <w:pStyle w:val="NormalWeb"/>
        <w:spacing w:before="0" w:beforeAutospacing="0" w:after="0" w:afterAutospacing="0" w:line="480" w:lineRule="auto"/>
        <w:ind w:firstLine="720"/>
        <w:jc w:val="center"/>
        <w:rPr>
          <w:color w:val="0E101A"/>
        </w:rPr>
      </w:pPr>
    </w:p>
    <w:p w:rsidR="00337B3A" w:rsidP="00D63D78">
      <w:pPr>
        <w:pStyle w:val="NormalWeb"/>
        <w:spacing w:before="0" w:beforeAutospacing="0" w:after="0" w:afterAutospacing="0" w:line="480" w:lineRule="auto"/>
        <w:ind w:firstLine="720"/>
        <w:jc w:val="center"/>
        <w:rPr>
          <w:color w:val="0E101A"/>
        </w:rPr>
      </w:pPr>
    </w:p>
    <w:p w:rsidR="00337B3A" w:rsidP="00D63D78">
      <w:pPr>
        <w:pStyle w:val="NormalWeb"/>
        <w:spacing w:before="0" w:beforeAutospacing="0" w:after="0" w:afterAutospacing="0" w:line="480" w:lineRule="auto"/>
        <w:ind w:firstLine="720"/>
        <w:jc w:val="center"/>
        <w:rPr>
          <w:color w:val="0E101A"/>
        </w:rPr>
      </w:pPr>
    </w:p>
    <w:p w:rsidR="00337B3A" w:rsidP="00D63D78">
      <w:pPr>
        <w:pStyle w:val="NormalWeb"/>
        <w:spacing w:before="0" w:beforeAutospacing="0" w:after="0" w:afterAutospacing="0" w:line="480" w:lineRule="auto"/>
        <w:ind w:firstLine="720"/>
        <w:jc w:val="center"/>
        <w:rPr>
          <w:color w:val="0E101A"/>
        </w:rPr>
      </w:pPr>
    </w:p>
    <w:p w:rsidR="00337B3A" w:rsidP="00D63D78">
      <w:pPr>
        <w:pStyle w:val="NormalWeb"/>
        <w:spacing w:before="0" w:beforeAutospacing="0" w:after="0" w:afterAutospacing="0" w:line="480" w:lineRule="auto"/>
        <w:ind w:firstLine="720"/>
        <w:jc w:val="center"/>
        <w:rPr>
          <w:color w:val="0E101A"/>
        </w:rPr>
      </w:pPr>
    </w:p>
    <w:p w:rsidR="00337B3A" w:rsidP="00D63D78">
      <w:pPr>
        <w:pStyle w:val="NormalWeb"/>
        <w:spacing w:before="0" w:beforeAutospacing="0" w:after="0" w:afterAutospacing="0" w:line="480" w:lineRule="auto"/>
        <w:ind w:firstLine="720"/>
        <w:jc w:val="center"/>
        <w:rPr>
          <w:color w:val="0E101A"/>
        </w:rPr>
      </w:pPr>
      <w:r>
        <w:rPr>
          <w:color w:val="0E101A"/>
        </w:rPr>
        <w:t>RECORD SUSPENSION</w:t>
      </w:r>
    </w:p>
    <w:p w:rsidR="00D63D78" w:rsidP="00D63D78">
      <w:pPr>
        <w:pStyle w:val="NormalWeb"/>
        <w:spacing w:before="0" w:beforeAutospacing="0" w:after="0" w:afterAutospacing="0" w:line="480" w:lineRule="auto"/>
        <w:ind w:firstLine="720"/>
        <w:jc w:val="center"/>
        <w:rPr>
          <w:color w:val="0E101A"/>
        </w:rPr>
      </w:pPr>
      <w:r>
        <w:rPr>
          <w:color w:val="0E101A"/>
        </w:rPr>
        <w:t>Name</w:t>
      </w:r>
    </w:p>
    <w:p w:rsidR="00D63D78" w:rsidP="00D63D78">
      <w:pPr>
        <w:pStyle w:val="NormalWeb"/>
        <w:spacing w:before="0" w:beforeAutospacing="0" w:after="0" w:afterAutospacing="0" w:line="480" w:lineRule="auto"/>
        <w:ind w:firstLine="720"/>
        <w:jc w:val="center"/>
        <w:rPr>
          <w:color w:val="0E101A"/>
        </w:rPr>
      </w:pPr>
      <w:r>
        <w:rPr>
          <w:color w:val="0E101A"/>
        </w:rPr>
        <w:t>Institution</w:t>
      </w:r>
    </w:p>
    <w:p w:rsidR="00D63D78" w:rsidP="00D63D78">
      <w:pPr>
        <w:pStyle w:val="NormalWeb"/>
        <w:spacing w:before="0" w:beforeAutospacing="0" w:after="0" w:afterAutospacing="0" w:line="480" w:lineRule="auto"/>
        <w:ind w:firstLine="720"/>
        <w:jc w:val="center"/>
        <w:rPr>
          <w:color w:val="0E101A"/>
        </w:rPr>
      </w:pPr>
      <w:r>
        <w:rPr>
          <w:color w:val="0E101A"/>
        </w:rPr>
        <w:t>Course</w:t>
      </w:r>
    </w:p>
    <w:p w:rsidR="00D63D78" w:rsidP="00D63D78">
      <w:pPr>
        <w:pStyle w:val="NormalWeb"/>
        <w:spacing w:before="0" w:beforeAutospacing="0" w:after="0" w:afterAutospacing="0" w:line="480" w:lineRule="auto"/>
        <w:ind w:firstLine="720"/>
        <w:jc w:val="center"/>
        <w:rPr>
          <w:color w:val="0E101A"/>
        </w:rPr>
      </w:pPr>
      <w:r>
        <w:rPr>
          <w:color w:val="0E101A"/>
        </w:rPr>
        <w:t>Professor</w:t>
      </w:r>
    </w:p>
    <w:p w:rsidR="00D63D78" w:rsidP="00D63D78">
      <w:pPr>
        <w:pStyle w:val="NormalWeb"/>
        <w:spacing w:before="0" w:beforeAutospacing="0" w:after="0" w:afterAutospacing="0" w:line="480" w:lineRule="auto"/>
        <w:ind w:firstLine="720"/>
        <w:jc w:val="center"/>
        <w:rPr>
          <w:color w:val="0E101A"/>
        </w:rPr>
      </w:pPr>
      <w:r>
        <w:rPr>
          <w:color w:val="0E101A"/>
        </w:rPr>
        <w:t>Date</w:t>
      </w:r>
    </w:p>
    <w:p w:rsidR="00D63D78" w:rsidP="00D63D78">
      <w:pPr>
        <w:pStyle w:val="NormalWeb"/>
        <w:spacing w:before="0" w:beforeAutospacing="0" w:after="0" w:afterAutospacing="0" w:line="480" w:lineRule="auto"/>
        <w:ind w:firstLine="720"/>
        <w:jc w:val="center"/>
        <w:rPr>
          <w:color w:val="0E101A"/>
        </w:rPr>
      </w:pPr>
    </w:p>
    <w:p w:rsidR="00D63D78" w:rsidP="00D63D78">
      <w:pPr>
        <w:pStyle w:val="NormalWeb"/>
        <w:spacing w:before="0" w:beforeAutospacing="0" w:after="0" w:afterAutospacing="0" w:line="480" w:lineRule="auto"/>
        <w:ind w:firstLine="720"/>
        <w:jc w:val="center"/>
        <w:rPr>
          <w:color w:val="0E101A"/>
        </w:rPr>
      </w:pPr>
    </w:p>
    <w:p w:rsidR="00D63D78" w:rsidP="00D63D78">
      <w:pPr>
        <w:pStyle w:val="NormalWeb"/>
        <w:spacing w:before="0" w:beforeAutospacing="0" w:after="0" w:afterAutospacing="0" w:line="480" w:lineRule="auto"/>
        <w:ind w:firstLine="720"/>
        <w:jc w:val="both"/>
        <w:rPr>
          <w:color w:val="0E101A"/>
        </w:rPr>
      </w:pPr>
    </w:p>
    <w:p w:rsidR="00D63D78" w:rsidP="00D63D78">
      <w:pPr>
        <w:pStyle w:val="NormalWeb"/>
        <w:spacing w:before="0" w:beforeAutospacing="0" w:after="0" w:afterAutospacing="0" w:line="480" w:lineRule="auto"/>
        <w:ind w:firstLine="720"/>
        <w:jc w:val="both"/>
        <w:rPr>
          <w:color w:val="0E101A"/>
        </w:rPr>
      </w:pPr>
    </w:p>
    <w:p w:rsidR="00D63D78" w:rsidP="00D63D78">
      <w:pPr>
        <w:pStyle w:val="NormalWeb"/>
        <w:spacing w:before="0" w:beforeAutospacing="0" w:after="0" w:afterAutospacing="0" w:line="480" w:lineRule="auto"/>
        <w:ind w:firstLine="720"/>
        <w:jc w:val="both"/>
        <w:rPr>
          <w:color w:val="0E101A"/>
        </w:rPr>
      </w:pPr>
    </w:p>
    <w:p w:rsidR="00D63D78" w:rsidP="00D63D78">
      <w:pPr>
        <w:pStyle w:val="NormalWeb"/>
        <w:spacing w:before="0" w:beforeAutospacing="0" w:after="0" w:afterAutospacing="0" w:line="480" w:lineRule="auto"/>
        <w:ind w:firstLine="720"/>
        <w:jc w:val="both"/>
        <w:rPr>
          <w:color w:val="0E101A"/>
        </w:rPr>
      </w:pPr>
    </w:p>
    <w:p w:rsidR="00D63D78" w:rsidP="00D63D78">
      <w:pPr>
        <w:pStyle w:val="NormalWeb"/>
        <w:spacing w:before="0" w:beforeAutospacing="0" w:after="0" w:afterAutospacing="0" w:line="480" w:lineRule="auto"/>
        <w:ind w:firstLine="720"/>
        <w:jc w:val="both"/>
        <w:rPr>
          <w:color w:val="0E101A"/>
        </w:rPr>
      </w:pPr>
    </w:p>
    <w:p w:rsidR="00D63D78" w:rsidP="00D63D78">
      <w:pPr>
        <w:pStyle w:val="NormalWeb"/>
        <w:spacing w:before="0" w:beforeAutospacing="0" w:after="0" w:afterAutospacing="0" w:line="480" w:lineRule="auto"/>
        <w:ind w:firstLine="720"/>
        <w:jc w:val="both"/>
        <w:rPr>
          <w:color w:val="0E101A"/>
        </w:rPr>
      </w:pPr>
    </w:p>
    <w:p w:rsidR="00D63D78" w:rsidP="00D63D78">
      <w:pPr>
        <w:pStyle w:val="NormalWeb"/>
        <w:spacing w:before="0" w:beforeAutospacing="0" w:after="0" w:afterAutospacing="0" w:line="480" w:lineRule="auto"/>
        <w:ind w:firstLine="720"/>
        <w:jc w:val="both"/>
        <w:rPr>
          <w:color w:val="0E101A"/>
        </w:rPr>
      </w:pPr>
    </w:p>
    <w:p w:rsidR="00D63D78" w:rsidP="00D63D78">
      <w:pPr>
        <w:pStyle w:val="NormalWeb"/>
        <w:spacing w:before="0" w:beforeAutospacing="0" w:after="0" w:afterAutospacing="0" w:line="480" w:lineRule="auto"/>
        <w:ind w:firstLine="720"/>
        <w:jc w:val="both"/>
        <w:rPr>
          <w:color w:val="0E101A"/>
        </w:rPr>
      </w:pPr>
      <w:r>
        <w:rPr>
          <w:color w:val="0E101A"/>
        </w:rPr>
        <w:t>Using the chart below, outline a plan of support for Samuel that includes each area of need, resource, contact information, notes, and timeline. Please plan for at least five measurements of need. Explain why and how you think these resources would be beneficial and would help Samuel address his needs. The board's decision of refusing to grant Samuel a record suspension was weighty on him, and thus he needs plan support that would ensure he doesn't engage in self-harming behavior. To begin with, Samuel needs to reside in a place that doesn't have gang violence. Samuels move to reside with his mother made him get engaged with gangs, which later charged him with several offenses. The move to a safer residence will help him get engaged with positive things that will impact his life positively. Samuel also needs to be able to see a doctor who will support him psychologically and emotionally. Samuel was acquitted, and the board asking him to admit guilt is very heavy on him as this will change the whole course of his criminal record (</w:t>
      </w:r>
      <w:r w:rsidRPr="00D63D78">
        <w:rPr>
          <w:color w:val="0E101A"/>
        </w:rPr>
        <w:t xml:space="preserve"> Eiz</w:t>
      </w:r>
      <w:r>
        <w:rPr>
          <w:color w:val="0E101A"/>
        </w:rPr>
        <w:t>adirad &amp; Chambers,</w:t>
      </w:r>
      <w:r w:rsidRPr="00D63D78">
        <w:rPr>
          <w:color w:val="0E101A"/>
        </w:rPr>
        <w:t>2021)</w:t>
      </w:r>
      <w:r>
        <w:rPr>
          <w:color w:val="0E101A"/>
        </w:rPr>
        <w:t>. Having a psychiatrist to talk to will help Samuel get over the board's decision. Samuel also needs family support. Blood is thicker than water, and thus him being surrounded by his family will be of positive impact to him. Samuel also needs support from legal services. They will interpret the board's decision and make him understand how they arrived at a decision. Finally, he needs to be assisted in getting a job. As much as his criminal record says otherwise, he needs to get a job that will help him improve his economic status.</w:t>
      </w:r>
    </w:p>
    <w:p w:rsidR="00D63D78" w:rsidP="00D63D78">
      <w:pPr>
        <w:pStyle w:val="NormalWeb"/>
        <w:spacing w:before="0" w:beforeAutospacing="0" w:after="0" w:afterAutospacing="0" w:line="480" w:lineRule="auto"/>
        <w:ind w:firstLine="720"/>
        <w:jc w:val="both"/>
        <w:rPr>
          <w:color w:val="0E101A"/>
        </w:rPr>
      </w:pPr>
      <w:r>
        <w:rPr>
          <w:color w:val="0E101A"/>
        </w:rPr>
        <w:t xml:space="preserve">How would you support Samuel in executing this plan? 4. How else could you support him? I would help Samuel execute his plan by first ensuring he has access to a psychiatric center. Talking to someone would help him not engage in criminal behaviors again. I would also help Samuel by ensuring that he was not the problem, but the board had a pretty high standard. I would also help Samuel by introducing him to an apprenticeship. Here he would learn how to do </w:t>
      </w:r>
      <w:r>
        <w:rPr>
          <w:color w:val="0E101A"/>
        </w:rPr>
        <w:t>electrical, mechanical work or even be an entrepreneur. Doing this will enable him to move from the poverty line he claims to be stuck in.</w:t>
      </w:r>
    </w:p>
    <w:p w:rsidR="00D63D78" w:rsidP="00D63D78">
      <w:pPr>
        <w:pStyle w:val="NormalWeb"/>
        <w:spacing w:before="0" w:beforeAutospacing="0" w:after="0" w:afterAutospacing="0" w:line="480" w:lineRule="auto"/>
        <w:ind w:firstLine="720"/>
        <w:jc w:val="both"/>
        <w:rPr>
          <w:color w:val="0E101A"/>
        </w:rPr>
      </w:pPr>
      <w:r>
        <w:rPr>
          <w:color w:val="0E101A"/>
        </w:rPr>
        <w:t>Now referred to as record suspension in Canada after changes in legislation on March 13, 2012, Bill C-10 amended the CRA, replacing the term "pardon" with "record suspension." Would you mind choosing and discussing one of these changes and how the change impacts people seeking a record suspension? One of the most crucial changes was changing the name from pardon to record suspension. In the era of the former criminal record of the persons who applied for pardons were automatically removed. With the new changes of record suspension, people with a criminal record are bound to apply under Canada's criminal act to suspend their criminal record. (</w:t>
      </w:r>
      <w:r w:rsidRPr="00D63D78">
        <w:rPr>
          <w:color w:val="0E101A"/>
        </w:rPr>
        <w:t xml:space="preserve"> </w:t>
      </w:r>
      <w:r>
        <w:rPr>
          <w:color w:val="0E101A"/>
        </w:rPr>
        <w:t xml:space="preserve">Béchard &amp; MacKay, </w:t>
      </w:r>
      <w:r w:rsidRPr="00D63D78">
        <w:rPr>
          <w:color w:val="0E101A"/>
        </w:rPr>
        <w:t>2015)</w:t>
      </w:r>
      <w:r>
        <w:rPr>
          <w:color w:val="0E101A"/>
        </w:rPr>
        <w:t xml:space="preserve"> The federal government uses the record suspension to acknowledge that the person has changed from their criminal behavior and no longer needs to be affiliated with their criminal records. The parole board of Canada is bestowed with the role of granting or revoking record suspension. Once the parole board has granted one record suspension, their criminal records are kept separately from the Canadian police information center records. Thus, they don't appear in the criminal search. The record suspensions are mainly for federal crimes, but the municipals will restrict access to records once a record suspension is issued. The record suspensions are significant in rehabilitating people with criminal records, but they have made it completely difficult for people to go through with it. The parole board has become more strict in ensuring that the people seeking record suspension meet all requirements. The people seeking the suspensions are also bound to pay higher fees and have long waiting times without the certainty of being granted record suspension.</w:t>
      </w:r>
    </w:p>
    <w:p w:rsidR="00D63D78" w:rsidP="00D63D78">
      <w:pPr>
        <w:pStyle w:val="NormalWeb"/>
        <w:spacing w:before="0" w:beforeAutospacing="0" w:after="0" w:afterAutospacing="0" w:line="480" w:lineRule="auto"/>
        <w:jc w:val="both"/>
        <w:rPr>
          <w:color w:val="0E101A"/>
        </w:rPr>
      </w:pPr>
    </w:p>
    <w:p w:rsidR="00D63D78" w:rsidP="00D63D78">
      <w:pPr>
        <w:pStyle w:val="NormalWeb"/>
        <w:spacing w:before="0" w:beforeAutospacing="0" w:after="0" w:afterAutospacing="0" w:line="480" w:lineRule="auto"/>
        <w:jc w:val="center"/>
        <w:rPr>
          <w:rStyle w:val="Strong"/>
          <w:color w:val="0E101A"/>
        </w:rPr>
      </w:pPr>
    </w:p>
    <w:p w:rsidR="00D63D78" w:rsidP="00D63D78">
      <w:pPr>
        <w:pStyle w:val="NormalWeb"/>
        <w:spacing w:before="0" w:beforeAutospacing="0" w:after="0" w:afterAutospacing="0" w:line="480" w:lineRule="auto"/>
        <w:jc w:val="center"/>
        <w:rPr>
          <w:rStyle w:val="Strong"/>
          <w:color w:val="0E101A"/>
        </w:rPr>
      </w:pPr>
      <w:r>
        <w:rPr>
          <w:rStyle w:val="Strong"/>
          <w:color w:val="0E101A"/>
        </w:rPr>
        <w:t>Reference</w:t>
      </w:r>
    </w:p>
    <w:p w:rsidR="00D63D78" w:rsidP="00337B3A">
      <w:pPr>
        <w:pStyle w:val="NormalWeb"/>
        <w:spacing w:before="0" w:beforeAutospacing="0" w:after="0" w:afterAutospacing="0" w:line="480" w:lineRule="auto"/>
        <w:ind w:left="720" w:hanging="720"/>
        <w:jc w:val="center"/>
        <w:rPr>
          <w:color w:val="0E101A"/>
        </w:rPr>
      </w:pPr>
      <w:r w:rsidRPr="00D63D78">
        <w:rPr>
          <w:color w:val="0E101A"/>
        </w:rPr>
        <w:t>Béchard, J., &amp; MacKay, R. (2015). </w:t>
      </w:r>
      <w:r w:rsidRPr="00D63D78">
        <w:rPr>
          <w:i/>
          <w:iCs/>
          <w:color w:val="0E101A"/>
        </w:rPr>
        <w:t>Bill C-60: An Act to amend the Criminal Records Act, the Corrections and Conditional Release Act, the Immigration and Refugee Protection Act, and the International Transfer of Offenders Act</w:t>
      </w:r>
      <w:r w:rsidRPr="00D63D78">
        <w:rPr>
          <w:color w:val="0E101A"/>
        </w:rPr>
        <w:t>. Library of Parliament.</w:t>
      </w:r>
    </w:p>
    <w:p w:rsidR="00D63D78" w:rsidP="00337B3A">
      <w:pPr>
        <w:pStyle w:val="NormalWeb"/>
        <w:spacing w:before="0" w:beforeAutospacing="0" w:after="0" w:afterAutospacing="0" w:line="480" w:lineRule="auto"/>
        <w:ind w:left="720" w:hanging="720"/>
        <w:jc w:val="center"/>
        <w:rPr>
          <w:color w:val="0E101A"/>
        </w:rPr>
      </w:pPr>
      <w:r w:rsidRPr="00D63D78">
        <w:rPr>
          <w:color w:val="0E101A"/>
        </w:rPr>
        <w:t>Eizadirad, A., &amp; Chambers, T. N. G. (2021). Amadeusz: Inequities in the Enactment and Implementation of Records Suspensions. </w:t>
      </w:r>
      <w:r w:rsidRPr="00D63D78">
        <w:rPr>
          <w:i/>
          <w:iCs/>
          <w:color w:val="0E101A"/>
        </w:rPr>
        <w:t>JL &amp; Soc. Pol'y</w:t>
      </w:r>
      <w:r w:rsidRPr="00D63D78">
        <w:rPr>
          <w:color w:val="0E101A"/>
        </w:rPr>
        <w:t>, </w:t>
      </w:r>
      <w:r w:rsidRPr="00D63D78">
        <w:rPr>
          <w:i/>
          <w:iCs/>
          <w:color w:val="0E101A"/>
        </w:rPr>
        <w:t>35</w:t>
      </w:r>
      <w:r w:rsidRPr="00D63D78">
        <w:rPr>
          <w:color w:val="0E101A"/>
        </w:rPr>
        <w:t>, 100.</w:t>
      </w:r>
    </w:p>
    <w:p w:rsidR="00D63D78" w:rsidP="00D63D78">
      <w:pPr>
        <w:pStyle w:val="NormalWeb"/>
        <w:spacing w:before="0" w:beforeAutospacing="0" w:after="0" w:afterAutospacing="0" w:line="480" w:lineRule="auto"/>
        <w:jc w:val="center"/>
        <w:rPr>
          <w:color w:val="0E101A"/>
        </w:rPr>
      </w:pPr>
    </w:p>
    <w:p w:rsidR="008273A5" w:rsidRPr="00B23278" w:rsidP="00D63D78">
      <w:pPr>
        <w:spacing w:line="480" w:lineRule="auto"/>
        <w:jc w:val="both"/>
      </w:pPr>
      <w:bookmarkStart w:id="0" w:name="_GoBack"/>
      <w:bookmarkEnd w:id="0"/>
    </w:p>
    <w:sectPr w:rsidSect="00D63D78">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432911958"/>
      <w:docPartObj>
        <w:docPartGallery w:val="Page Numbers (Top of Page)"/>
        <w:docPartUnique/>
      </w:docPartObj>
    </w:sdtPr>
    <w:sdtContent>
      <w:p w:rsidR="00D63D78" w:rsidRPr="00337B3A">
        <w:pPr>
          <w:pStyle w:val="Header"/>
          <w:jc w:val="right"/>
          <w:rPr>
            <w:rFonts w:ascii="Times New Roman" w:hAnsi="Times New Roman" w:cs="Times New Roman"/>
            <w:sz w:val="24"/>
            <w:szCs w:val="24"/>
          </w:rPr>
        </w:pPr>
        <w:r w:rsidRPr="00337B3A">
          <w:rPr>
            <w:rFonts w:ascii="Times New Roman" w:hAnsi="Times New Roman" w:cs="Times New Roman"/>
            <w:sz w:val="24"/>
            <w:szCs w:val="24"/>
          </w:rPr>
          <w:t>RECORD SUSPENSION.</w:t>
        </w:r>
        <w:r w:rsidRPr="00337B3A">
          <w:rPr>
            <w:rFonts w:ascii="Times New Roman" w:hAnsi="Times New Roman" w:cs="Times New Roman"/>
            <w:sz w:val="24"/>
            <w:szCs w:val="24"/>
          </w:rPr>
          <w:tab/>
        </w:r>
        <w:r w:rsidRPr="00337B3A">
          <w:rPr>
            <w:rFonts w:ascii="Times New Roman" w:hAnsi="Times New Roman" w:cs="Times New Roman"/>
            <w:sz w:val="24"/>
            <w:szCs w:val="24"/>
          </w:rPr>
          <w:tab/>
        </w:r>
        <w:r w:rsidRPr="00337B3A" w:rsidR="00014A76">
          <w:rPr>
            <w:rFonts w:ascii="Times New Roman" w:hAnsi="Times New Roman" w:cs="Times New Roman"/>
            <w:sz w:val="24"/>
            <w:szCs w:val="24"/>
          </w:rPr>
          <w:fldChar w:fldCharType="begin"/>
        </w:r>
        <w:r w:rsidRPr="00337B3A" w:rsidR="00014A76">
          <w:rPr>
            <w:rFonts w:ascii="Times New Roman" w:hAnsi="Times New Roman" w:cs="Times New Roman"/>
            <w:sz w:val="24"/>
            <w:szCs w:val="24"/>
          </w:rPr>
          <w:instrText xml:space="preserve"> PAGE   \* MERGEFORMAT </w:instrText>
        </w:r>
        <w:r w:rsidRPr="00337B3A" w:rsidR="00014A76">
          <w:rPr>
            <w:rFonts w:ascii="Times New Roman" w:hAnsi="Times New Roman" w:cs="Times New Roman"/>
            <w:sz w:val="24"/>
            <w:szCs w:val="24"/>
          </w:rPr>
          <w:fldChar w:fldCharType="separate"/>
        </w:r>
        <w:r>
          <w:rPr>
            <w:rFonts w:ascii="Times New Roman" w:hAnsi="Times New Roman" w:cs="Times New Roman"/>
            <w:noProof/>
            <w:sz w:val="24"/>
            <w:szCs w:val="24"/>
          </w:rPr>
          <w:t>4</w:t>
        </w:r>
        <w:r w:rsidRPr="00337B3A" w:rsidR="00014A76">
          <w:rPr>
            <w:rFonts w:ascii="Times New Roman" w:hAnsi="Times New Roman" w:cs="Times New Roman"/>
            <w:noProof/>
            <w:sz w:val="24"/>
            <w:szCs w:val="24"/>
          </w:rPr>
          <w:fldChar w:fldCharType="end"/>
        </w:r>
      </w:p>
    </w:sdtContent>
  </w:sdt>
  <w:p w:rsidR="00D63D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01120239"/>
      <w:docPartObj>
        <w:docPartGallery w:val="Page Numbers (Top of Page)"/>
        <w:docPartUnique/>
      </w:docPartObj>
    </w:sdtPr>
    <w:sdtEndPr>
      <w:rPr>
        <w:noProof/>
      </w:rPr>
    </w:sdtEndPr>
    <w:sdtContent>
      <w:p w:rsidR="00337B3A">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337B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compa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73A5"/>
    <w:rsid w:val="00014A76"/>
    <w:rsid w:val="00337B3A"/>
    <w:rsid w:val="004D5630"/>
    <w:rsid w:val="007A0AD8"/>
    <w:rsid w:val="008273A5"/>
    <w:rsid w:val="00B23278"/>
    <w:rsid w:val="00B255E0"/>
    <w:rsid w:val="00BE7EB9"/>
    <w:rsid w:val="00C32F3D"/>
    <w:rsid w:val="00CB0ED6"/>
    <w:rsid w:val="00D63D7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EEC960EE-E2B5-4C1C-86B8-681EDEA92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73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273A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63D78"/>
    <w:rPr>
      <w:b/>
      <w:bCs/>
    </w:rPr>
  </w:style>
  <w:style w:type="paragraph" w:styleId="Header">
    <w:name w:val="header"/>
    <w:basedOn w:val="Normal"/>
    <w:link w:val="HeaderChar"/>
    <w:uiPriority w:val="99"/>
    <w:unhideWhenUsed/>
    <w:rsid w:val="00D63D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3D78"/>
  </w:style>
  <w:style w:type="paragraph" w:styleId="Footer">
    <w:name w:val="footer"/>
    <w:basedOn w:val="Normal"/>
    <w:link w:val="FooterChar"/>
    <w:uiPriority w:val="99"/>
    <w:unhideWhenUsed/>
    <w:rsid w:val="00D63D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3D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4</Pages>
  <Words>658</Words>
  <Characters>3754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4404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prime</dc:creator>
  <cp:lastModifiedBy>User</cp:lastModifiedBy>
  <cp:revision>2</cp:revision>
  <dcterms:created xsi:type="dcterms:W3CDTF">2021-11-05T20:42:00Z</dcterms:created>
  <dcterms:modified xsi:type="dcterms:W3CDTF">2021-11-05T22:02:00Z</dcterms:modified>
</cp:coreProperties>
</file>